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2025-26</w:t>
      </w:r>
    </w:p>
    <w:tbl>
      <w:tblPr>
        <w:tblStyle w:val="Table1"/>
        <w:tblW w:w="14954.999999999998" w:type="dxa"/>
        <w:jc w:val="left"/>
        <w:tblInd w:w="-6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125"/>
        <w:gridCol w:w="1383"/>
        <w:gridCol w:w="1383"/>
        <w:gridCol w:w="1383"/>
        <w:gridCol w:w="1383"/>
        <w:gridCol w:w="1383"/>
        <w:gridCol w:w="1383"/>
        <w:gridCol w:w="1383"/>
        <w:gridCol w:w="1383"/>
        <w:gridCol w:w="1383"/>
        <w:gridCol w:w="1383"/>
        <w:tblGridChange w:id="0">
          <w:tblGrid>
            <w:gridCol w:w="1125"/>
            <w:gridCol w:w="1383"/>
            <w:gridCol w:w="1383"/>
            <w:gridCol w:w="1383"/>
            <w:gridCol w:w="1383"/>
            <w:gridCol w:w="1383"/>
            <w:gridCol w:w="1383"/>
            <w:gridCol w:w="1383"/>
            <w:gridCol w:w="1383"/>
            <w:gridCol w:w="1383"/>
            <w:gridCol w:w="1383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Year 5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Autumn 2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7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Spring 2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1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Summer 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3 days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 weeks 4 days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 weeks 4 days </w:t>
            </w:r>
          </w:p>
        </w:tc>
        <w:tc>
          <w:tcPr>
            <w:gridSpan w:val="2"/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 weeks 2 days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Progression of Core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1C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1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Tear Thief by Carol Ann Duffy </w:t>
            </w:r>
          </w:p>
          <w:p w:rsidR="00000000" w:rsidDel="00000000" w:rsidP="00000000" w:rsidRDefault="00000000" w:rsidRPr="00000000" w14:paraId="00000020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22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explain)</w:t>
            </w:r>
          </w:p>
          <w:p w:rsidR="00000000" w:rsidDel="00000000" w:rsidP="00000000" w:rsidRDefault="00000000" w:rsidRPr="00000000" w14:paraId="0000002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101 Things to do to Become a Superhero by Richard Home </w:t>
            </w:r>
          </w:p>
          <w:p w:rsidR="00000000" w:rsidDel="00000000" w:rsidP="00000000" w:rsidRDefault="00000000" w:rsidRPr="00000000" w14:paraId="00000026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2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Undertow by Shaun Tan </w:t>
            </w:r>
          </w:p>
          <w:p w:rsidR="00000000" w:rsidDel="00000000" w:rsidP="00000000" w:rsidRDefault="00000000" w:rsidRPr="00000000" w14:paraId="0000002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2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d96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d966" w:val="clear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31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perform)</w:t>
            </w:r>
          </w:p>
          <w:p w:rsidR="00000000" w:rsidDel="00000000" w:rsidP="00000000" w:rsidRDefault="00000000" w:rsidRPr="00000000" w14:paraId="0000003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I Am Cat by Jackie Morris (3 week unit)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 </w:t>
            </w:r>
          </w:p>
          <w:p w:rsidR="00000000" w:rsidDel="00000000" w:rsidP="00000000" w:rsidRDefault="00000000" w:rsidRPr="00000000" w14:paraId="0000003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 -  to entertain)</w:t>
            </w:r>
          </w:p>
          <w:p w:rsidR="00000000" w:rsidDel="00000000" w:rsidP="00000000" w:rsidRDefault="00000000" w:rsidRPr="00000000" w14:paraId="0000003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Story of Antigone by Ali Smith </w:t>
            </w:r>
          </w:p>
          <w:p w:rsidR="00000000" w:rsidDel="00000000" w:rsidP="00000000" w:rsidRDefault="00000000" w:rsidRPr="00000000" w14:paraId="0000003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(4 week unit)</w:t>
            </w:r>
          </w:p>
          <w:p w:rsidR="00000000" w:rsidDel="00000000" w:rsidP="00000000" w:rsidRDefault="00000000" w:rsidRPr="00000000" w14:paraId="0000003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</w:t>
            </w:r>
          </w:p>
          <w:p w:rsidR="00000000" w:rsidDel="00000000" w:rsidP="00000000" w:rsidRDefault="00000000" w:rsidRPr="00000000" w14:paraId="0000004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everyday journey of ordinary things</w:t>
            </w:r>
          </w:p>
          <w:p w:rsidR="00000000" w:rsidDel="00000000" w:rsidP="00000000" w:rsidRDefault="00000000" w:rsidRPr="00000000" w14:paraId="00000043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weeks)</w:t>
            </w:r>
          </w:p>
          <w:p w:rsidR="00000000" w:rsidDel="00000000" w:rsidP="00000000" w:rsidRDefault="00000000" w:rsidRPr="00000000" w14:paraId="0000004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e599" w:val="clear"/>
                <w:rtl w:val="0"/>
              </w:rPr>
              <w:t xml:space="preserve">Poetry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The sea 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(2 week unit)</w:t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Kensuke’s Kingdom by Michael Morpurgo 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(4 week unit)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2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b6d7a8" w:val="clear"/>
                <w:rtl w:val="0"/>
              </w:rPr>
              <w:t xml:space="preserve">Non-Fiction </w:t>
            </w:r>
          </w:p>
          <w:p w:rsidR="00000000" w:rsidDel="00000000" w:rsidP="00000000" w:rsidRDefault="00000000" w:rsidRPr="00000000" w14:paraId="00000053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inform)</w:t>
            </w:r>
          </w:p>
          <w:p w:rsidR="00000000" w:rsidDel="00000000" w:rsidP="00000000" w:rsidRDefault="00000000" w:rsidRPr="00000000" w14:paraId="00000055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Everything you need to know about SNAKES by John Woodward </w:t>
            </w:r>
          </w:p>
          <w:p w:rsidR="00000000" w:rsidDel="00000000" w:rsidP="00000000" w:rsidRDefault="00000000" w:rsidRPr="00000000" w14:paraId="0000005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58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A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  <w:shd w:fill="ff9900" w:val="clear"/>
                <w:rtl w:val="0"/>
              </w:rPr>
              <w:t xml:space="preserve">Fiction- </w:t>
            </w:r>
          </w:p>
          <w:p w:rsidR="00000000" w:rsidDel="00000000" w:rsidP="00000000" w:rsidRDefault="00000000" w:rsidRPr="00000000" w14:paraId="0000005B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(purpose-to entertain)</w:t>
            </w:r>
          </w:p>
          <w:p w:rsidR="00000000" w:rsidDel="00000000" w:rsidP="00000000" w:rsidRDefault="00000000" w:rsidRPr="00000000" w14:paraId="0000005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Where my Wellies take me by Michael and Clare Morpurgo Part 1 </w:t>
            </w:r>
          </w:p>
          <w:p w:rsidR="00000000" w:rsidDel="00000000" w:rsidP="00000000" w:rsidRDefault="00000000" w:rsidRPr="00000000" w14:paraId="0000005F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(3 week unit)</w:t>
            </w:r>
          </w:p>
          <w:p w:rsidR="00000000" w:rsidDel="00000000" w:rsidP="00000000" w:rsidRDefault="00000000" w:rsidRPr="00000000" w14:paraId="00000060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8e7cc3" w:val="clear"/>
                <w:rtl w:val="0"/>
              </w:rPr>
              <w:t xml:space="preserve">PUBLISH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Link to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3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4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5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6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7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History - Ancient Greece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8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9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B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Science - Living things and their habitats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C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Science - Living things and their habitats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Independent purposeful writing outcomes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story about a feelings thief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their own page for a book of the same name.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story, in the style of Shaun Tan, about an unlikely discovery in an everyday place and how it was dealt with.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poem in the style of I am Cat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section of the text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sequential explanation of the journey of an everyday thing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your own extended metaphor poem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an extended story based on Chapter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6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To write a hybrid text about a subject of own choice or from across the curriculum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To write a poem/recount about a familiar journey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8">
            <w:pPr>
              <w:widowControl w:val="0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Cross curricular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9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A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B">
            <w:pPr>
              <w:widowControl w:val="0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C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History - Ancient Greek How to be a Spartan- in the style of 101 things to do to become a Superhero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D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E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7F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Geography - Newspaper report on Pompeii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0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1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2">
            <w:pPr>
              <w:widowControl w:val="0"/>
              <w:rPr>
                <w:rFonts w:ascii="Calibri" w:cs="Calibri" w:eastAsia="Calibri" w:hAnsi="Calibri"/>
                <w:b w:val="1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18"/>
                <w:szCs w:val="18"/>
                <w:rtl w:val="0"/>
              </w:rPr>
              <w:t xml:space="preserve">DT - Making a pizza, in the style of The Everyday  Journey of ordinary things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Terminology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4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Y4 revision: adverb, preposition, adverbial phrase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5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modal verbs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6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cohesion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7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synonym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8">
            <w:pPr>
              <w:widowControl w:val="0"/>
              <w:rPr>
                <w:rFonts w:ascii="Calibri" w:cs="Calibri" w:eastAsia="Calibri" w:hAnsi="Calibri"/>
                <w:sz w:val="18"/>
                <w:szCs w:val="18"/>
                <w:highlight w:val="white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highlight w:val="white"/>
                <w:rtl w:val="0"/>
              </w:rPr>
              <w:t xml:space="preserve">parenthesis, bracket, dash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9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relative pronoun, relative clause, parenthesis, bracket, cohesion, ambiguity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A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ambiguity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Calibri" w:cs="Calibri" w:eastAsia="Calibri" w:hAnsi="Calibri"/>
                <w:color w:val="231f20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231f20"/>
                <w:sz w:val="18"/>
                <w:szCs w:val="18"/>
                <w:rtl w:val="0"/>
              </w:rPr>
              <w:t xml:space="preserve">cohesion, ambiguity, parenthesis, bracket, dash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C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Modal verb, relative pronoun, relative clause parenthesis, dash cohesion,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D">
            <w:pPr>
              <w:widowControl w:val="0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relative pronoun, relative clause, parenthesis, bracket, dash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alibri" w:cs="Calibri" w:eastAsia="Calibri" w:hAnsi="Calibri"/>
                <w:sz w:val="14"/>
                <w:szCs w:val="14"/>
              </w:rPr>
            </w:pPr>
            <w:r w:rsidDel="00000000" w:rsidR="00000000" w:rsidRPr="00000000">
              <w:rPr>
                <w:rFonts w:ascii="Calibri" w:cs="Calibri" w:eastAsia="Calibri" w:hAnsi="Calibri"/>
                <w:sz w:val="14"/>
                <w:szCs w:val="14"/>
                <w:rtl w:val="0"/>
              </w:rPr>
              <w:t xml:space="preserve">Grammar and punctuation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Revision Express time, place and cause using prepositions (Y4).</w:t>
            </w:r>
          </w:p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 noun phrases by modifying adjectives, nouns and prepositional phrases (Y4).</w:t>
            </w:r>
          </w:p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linking of ideas across paragraphs using adverbials of time (e.g. later), place (e.g. nearby) and number (e.g. secondly) or tense choices (e.g. he had seen her before)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Using modal verbs (e.g. might, should, will, must) or adverbs (e.g. perhaps, surely) to indicate degrees of possibility.</w:t>
            </w:r>
          </w:p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Using commas to clarify meaning or avoid ambiguity in writing .</w:t>
            </w:r>
          </w:p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using expanded noun phrases to convey complicated information concisely (Y5)</w:t>
            </w:r>
          </w:p>
          <w:p w:rsidR="00000000" w:rsidDel="00000000" w:rsidP="00000000" w:rsidRDefault="00000000" w:rsidRPr="00000000" w14:paraId="0000009C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linking of ideas across paragraphs using adverbials of time (e.g. later), place (e.g. nearby) and number (e.g. secondly) or tense choices (e.g. he had seen her before) (Y5)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Expand noun phrases by the addition of modifying adjectives, nouns and preposition phrases (revision Y4).</w:t>
            </w:r>
          </w:p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using expanded noun phrases to convey complicated information concisely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Understand how words are related by meaning as synonyms.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a4c2f4" w:val="clear"/>
                <w:rtl w:val="0"/>
              </w:rPr>
              <w:t xml:space="preserve">Use brackets, dashes or commas to indicate parenthesis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using expanded noun phrases to convey complicated information concisely (Y5)</w:t>
            </w:r>
          </w:p>
          <w:p w:rsidR="00000000" w:rsidDel="00000000" w:rsidP="00000000" w:rsidRDefault="00000000" w:rsidRPr="00000000" w14:paraId="000000A6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1c232" w:val="clear"/>
                <w:rtl w:val="0"/>
              </w:rPr>
              <w:t xml:space="preserve">using relative clauses beginning with who, which, where, when, whose, that, or with an implied (i.e. omitted) relative pronoun (Y5).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Calibri" w:cs="Calibri" w:eastAsia="Calibri" w:hAnsi="Calibri"/>
                <w:sz w:val="18"/>
                <w:szCs w:val="18"/>
                <w:shd w:fill="b4a7d6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Using commas to clarify meaning or avoid ambiguity in writing .</w:t>
            </w:r>
          </w:p>
          <w:p w:rsidR="00000000" w:rsidDel="00000000" w:rsidP="00000000" w:rsidRDefault="00000000" w:rsidRPr="00000000" w14:paraId="000000AA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a4c2f4" w:val="clear"/>
                <w:rtl w:val="0"/>
              </w:rPr>
              <w:t xml:space="preserve">Use brackets, dashes or commas to indicate parenthesis</w:t>
            </w:r>
          </w:p>
          <w:p w:rsidR="00000000" w:rsidDel="00000000" w:rsidP="00000000" w:rsidRDefault="00000000" w:rsidRPr="00000000" w14:paraId="000000AC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18"/>
                <w:szCs w:val="18"/>
                <w:shd w:fill="a4c2f4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linking of ideas across paragraphs using adverbials of time (e.g. later), place (e.g. nearby) and number (e.g. secondly) or tense choices (e.g. he had seen her before) (Y5)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using expanded noun phrases to convey complicated information concisely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Using commas to clarify meaning or avoid ambiguity in writing 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Using modal verbs (e.g. might, should, will, must) or adverbs (e.g. perhaps, surely) to indicate degrees of possibility.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linking of ideas across paragraphs using adverbials of time (e.g. later), place (e.g. nearby) and number (e.g. secondly) or tense choices (e.g. he had seen her before) (Y5)</w:t>
            </w:r>
          </w:p>
          <w:p w:rsidR="00000000" w:rsidDel="00000000" w:rsidP="00000000" w:rsidRDefault="00000000" w:rsidRPr="00000000" w14:paraId="000000B4">
            <w:pPr>
              <w:rPr>
                <w:rFonts w:ascii="Calibri" w:cs="Calibri" w:eastAsia="Calibri" w:hAnsi="Calibri"/>
                <w:sz w:val="18"/>
                <w:szCs w:val="18"/>
                <w:shd w:fill="e6b8af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a4c2f4" w:val="clear"/>
                <w:rtl w:val="0"/>
              </w:rPr>
              <w:t xml:space="preserve">Use brackets, dashes or commas to indicate parenthesis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Link ideas across paragraphs using a wider range of cohesive devices: repetition of a  word</w:t>
            </w:r>
          </w:p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or phrase, grammatical connections (e.g. using adverbials such as on the other hand, in contrast or as a consequence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b4a7d6" w:val="clear"/>
                <w:rtl w:val="0"/>
              </w:rPr>
              <w:t xml:space="preserve">using expanded noun phrases to convey complicated information concisely (Y5)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ce5cd" w:val="clear"/>
                <w:rtl w:val="0"/>
              </w:rPr>
              <w:t xml:space="preserve">Using modal verbs (e.g. might, should, will, must) or adverbs (e.g. perhaps, surely) to indicate degrees of possibility.</w:t>
            </w:r>
          </w:p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  <w:sz w:val="18"/>
                <w:szCs w:val="18"/>
                <w:shd w:fill="fce5cd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d9ead3" w:val="clear"/>
                <w:rtl w:val="0"/>
              </w:rPr>
              <w:t xml:space="preserve">Using commas to clarify meaning or avoid ambiguity in writing .</w:t>
            </w:r>
          </w:p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  <w:sz w:val="18"/>
                <w:szCs w:val="18"/>
                <w:shd w:fill="d9ead3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a4c2f4" w:val="clear"/>
                <w:rtl w:val="0"/>
              </w:rPr>
              <w:t xml:space="preserve">Use brackets, dashes or commas to indicate parenthesis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recognising vocabulary and structures that are typical of informal speech and those appropriate for formal speech and writing (e.g. question tags: He’s your friend, isn’t he?) </w:t>
            </w:r>
          </w:p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  <w:sz w:val="18"/>
                <w:szCs w:val="18"/>
                <w:shd w:fill="f1c232" w:val="clear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f1c232" w:val="clear"/>
                <w:rtl w:val="0"/>
              </w:rPr>
              <w:t xml:space="preserve">using relative clauses beginning with who, which, where, when, whose, that, or with an implied (i.e. omitted) relative pronoun (Y5).</w:t>
            </w:r>
          </w:p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shd w:fill="e6b8af" w:val="clear"/>
                <w:rtl w:val="0"/>
              </w:rPr>
              <w:t xml:space="preserve">linking of ideas across paragraphs using adverbials of time (e.g. later), place (e.g. nearby) and number (e.g. secondly) or tense choices (e.g. he had seen her before) (Y5)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spacing w:line="276" w:lineRule="auto"/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566.9291338582677" w:top="566.9291338582677" w:left="1133.8582677165355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+76vEWHMMnqYhvMA5nAb3885Q==">CgMxLjA4AHIhMWlXWlM2RTNBX2FLN0dOcEJkSUdiVlJSVVNDLUI2RUtG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