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2025-26</w:t>
      </w:r>
    </w:p>
    <w:tbl>
      <w:tblPr>
        <w:tblStyle w:val="Table1"/>
        <w:tblW w:w="15105.0" w:type="dxa"/>
        <w:jc w:val="left"/>
        <w:tblInd w:w="-6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25"/>
        <w:gridCol w:w="1270.909090909091"/>
        <w:gridCol w:w="1270.909090909091"/>
        <w:gridCol w:w="1270.909090909091"/>
        <w:gridCol w:w="1270.909090909091"/>
        <w:gridCol w:w="1270.909090909091"/>
        <w:gridCol w:w="1270.909090909091"/>
        <w:gridCol w:w="1270.909090909091"/>
        <w:gridCol w:w="1270.909090909091"/>
        <w:gridCol w:w="1270.909090909091"/>
        <w:gridCol w:w="1270.909090909091"/>
        <w:gridCol w:w="1270.909090909091"/>
        <w:tblGridChange w:id="0">
          <w:tblGrid>
            <w:gridCol w:w="1125"/>
            <w:gridCol w:w="1270.909090909091"/>
            <w:gridCol w:w="1270.909090909091"/>
            <w:gridCol w:w="1270.909090909091"/>
            <w:gridCol w:w="1270.909090909091"/>
            <w:gridCol w:w="1270.909090909091"/>
            <w:gridCol w:w="1270.909090909091"/>
            <w:gridCol w:w="1270.909090909091"/>
            <w:gridCol w:w="1270.909090909091"/>
            <w:gridCol w:w="1270.909090909091"/>
            <w:gridCol w:w="1270.909090909091"/>
            <w:gridCol w:w="1270.909090909091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Year 6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 - residential week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</w:t>
            </w:r>
          </w:p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- assessment week</w:t>
            </w:r>
          </w:p>
          <w:p w:rsidR="00000000" w:rsidDel="00000000" w:rsidP="00000000" w:rsidRDefault="00000000" w:rsidRPr="00000000" w14:paraId="0000001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3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 weeks </w:t>
            </w:r>
          </w:p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- assessment week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4 weeks 4 days - SATs week</w:t>
            </w:r>
          </w:p>
          <w:p w:rsidR="00000000" w:rsidDel="00000000" w:rsidP="00000000" w:rsidRDefault="00000000" w:rsidRPr="00000000" w14:paraId="0000001B">
            <w:pPr>
              <w:widowControl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 </w:t>
            </w:r>
          </w:p>
          <w:p w:rsidR="00000000" w:rsidDel="00000000" w:rsidP="00000000" w:rsidRDefault="00000000" w:rsidRPr="00000000" w14:paraId="0000001D">
            <w:pPr>
              <w:widowControl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1.7187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Progression of Core Texts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21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Inside the Villains</w:t>
            </w:r>
          </w:p>
          <w:p w:rsidR="00000000" w:rsidDel="00000000" w:rsidP="00000000" w:rsidRDefault="00000000" w:rsidRPr="00000000" w14:paraId="00000022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entertain</w:t>
            </w:r>
          </w:p>
          <w:p w:rsidR="00000000" w:rsidDel="00000000" w:rsidP="00000000" w:rsidRDefault="00000000" w:rsidRPr="00000000" w14:paraId="00000024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26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27ba0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28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The Lost Words</w:t>
            </w:r>
          </w:p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entertain</w:t>
            </w:r>
          </w:p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31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Non Fiction</w:t>
            </w:r>
          </w:p>
          <w:p w:rsidR="00000000" w:rsidDel="00000000" w:rsidP="00000000" w:rsidRDefault="00000000" w:rsidRPr="00000000" w14:paraId="00000033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Animalium</w:t>
            </w:r>
          </w:p>
          <w:p w:rsidR="00000000" w:rsidDel="00000000" w:rsidP="00000000" w:rsidRDefault="00000000" w:rsidRPr="00000000" w14:paraId="0000003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Inform and explain</w:t>
            </w:r>
          </w:p>
          <w:p w:rsidR="00000000" w:rsidDel="00000000" w:rsidP="00000000" w:rsidRDefault="00000000" w:rsidRPr="00000000" w14:paraId="00000039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 weeks</w:t>
            </w:r>
          </w:p>
          <w:p w:rsidR="00000000" w:rsidDel="00000000" w:rsidP="00000000" w:rsidRDefault="00000000" w:rsidRPr="00000000" w14:paraId="0000003C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  <w:shd w:fill="c27ba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27ba0" w:val="clear"/>
                <w:rtl w:val="0"/>
              </w:rPr>
              <w:t xml:space="preserve">publish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3F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 Word in your Ear</w:t>
            </w:r>
          </w:p>
          <w:p w:rsidR="00000000" w:rsidDel="00000000" w:rsidP="00000000" w:rsidRDefault="00000000" w:rsidRPr="00000000" w14:paraId="00000040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after="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</w:t>
            </w:r>
          </w:p>
          <w:p w:rsidR="00000000" w:rsidDel="00000000" w:rsidP="00000000" w:rsidRDefault="00000000" w:rsidRPr="00000000" w14:paraId="00000042">
            <w:pPr>
              <w:widowControl w:val="0"/>
              <w:spacing w:after="240" w:before="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043">
            <w:pPr>
              <w:widowControl w:val="0"/>
              <w:spacing w:after="240" w:before="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weeks</w:t>
            </w:r>
          </w:p>
          <w:p w:rsidR="00000000" w:rsidDel="00000000" w:rsidP="00000000" w:rsidRDefault="00000000" w:rsidRPr="00000000" w14:paraId="0000004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Non Fiction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My Secret War Diary</w:t>
            </w:r>
          </w:p>
          <w:p w:rsidR="00000000" w:rsidDel="00000000" w:rsidP="00000000" w:rsidRDefault="00000000" w:rsidRPr="00000000" w14:paraId="00000048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Inform, explain and entertain</w:t>
            </w:r>
          </w:p>
          <w:p w:rsidR="00000000" w:rsidDel="00000000" w:rsidP="00000000" w:rsidRDefault="00000000" w:rsidRPr="00000000" w14:paraId="0000004A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 weeks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Non Fiction</w:t>
            </w:r>
          </w:p>
          <w:p w:rsidR="00000000" w:rsidDel="00000000" w:rsidP="00000000" w:rsidRDefault="00000000" w:rsidRPr="00000000" w14:paraId="0000004C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Recount Trip to Harrowbeer Airfield</w:t>
            </w:r>
          </w:p>
          <w:p w:rsidR="00000000" w:rsidDel="00000000" w:rsidP="00000000" w:rsidRDefault="00000000" w:rsidRPr="00000000" w14:paraId="0000004D">
            <w:pPr>
              <w:widowControl w:val="0"/>
              <w:spacing w:after="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</w:t>
            </w:r>
          </w:p>
          <w:p w:rsidR="00000000" w:rsidDel="00000000" w:rsidP="00000000" w:rsidRDefault="00000000" w:rsidRPr="00000000" w14:paraId="0000004E">
            <w:pPr>
              <w:widowControl w:val="0"/>
              <w:spacing w:after="0" w:before="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Inform and recall</w:t>
            </w:r>
          </w:p>
          <w:p w:rsidR="00000000" w:rsidDel="00000000" w:rsidP="00000000" w:rsidRDefault="00000000" w:rsidRPr="00000000" w14:paraId="0000004F">
            <w:pPr>
              <w:widowControl w:val="0"/>
              <w:spacing w:after="0" w:before="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 weeks</w:t>
            </w:r>
          </w:p>
          <w:p w:rsidR="00000000" w:rsidDel="00000000" w:rsidP="00000000" w:rsidRDefault="00000000" w:rsidRPr="00000000" w14:paraId="0000005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Varjak Paw</w:t>
            </w:r>
          </w:p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Entertain</w:t>
            </w:r>
          </w:p>
          <w:p w:rsidR="00000000" w:rsidDel="00000000" w:rsidP="00000000" w:rsidRDefault="00000000" w:rsidRPr="00000000" w14:paraId="00000058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 weeks</w:t>
            </w:r>
          </w:p>
          <w:p w:rsidR="00000000" w:rsidDel="00000000" w:rsidP="00000000" w:rsidRDefault="00000000" w:rsidRPr="00000000" w14:paraId="0000005C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  <w:shd w:fill="c27ba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27ba0" w:val="clear"/>
                <w:rtl w:val="0"/>
              </w:rPr>
              <w:t xml:space="preserve">publish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Non Fiction</w:t>
            </w:r>
          </w:p>
          <w:p w:rsidR="00000000" w:rsidDel="00000000" w:rsidP="00000000" w:rsidRDefault="00000000" w:rsidRPr="00000000" w14:paraId="0000005F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Cracking Contraptions</w:t>
            </w:r>
          </w:p>
          <w:p w:rsidR="00000000" w:rsidDel="00000000" w:rsidP="00000000" w:rsidRDefault="00000000" w:rsidRPr="00000000" w14:paraId="00000060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Explain</w:t>
            </w:r>
          </w:p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weeks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69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The Flood </w:t>
            </w:r>
          </w:p>
          <w:p w:rsidR="00000000" w:rsidDel="00000000" w:rsidP="00000000" w:rsidRDefault="00000000" w:rsidRPr="00000000" w14:paraId="0000006A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Entertain</w:t>
            </w:r>
          </w:p>
          <w:p w:rsidR="00000000" w:rsidDel="00000000" w:rsidP="00000000" w:rsidRDefault="00000000" w:rsidRPr="00000000" w14:paraId="0000006E">
            <w:pPr>
              <w:widowControl w:val="0"/>
              <w:spacing w:after="240" w:befor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weeks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Non Fiction</w:t>
            </w:r>
          </w:p>
          <w:p w:rsidR="00000000" w:rsidDel="00000000" w:rsidP="00000000" w:rsidRDefault="00000000" w:rsidRPr="00000000" w14:paraId="00000071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Women in Science </w:t>
            </w:r>
          </w:p>
          <w:p w:rsidR="00000000" w:rsidDel="00000000" w:rsidP="00000000" w:rsidRDefault="00000000" w:rsidRPr="00000000" w14:paraId="00000072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Inform</w:t>
            </w:r>
          </w:p>
          <w:p w:rsidR="00000000" w:rsidDel="00000000" w:rsidP="00000000" w:rsidRDefault="00000000" w:rsidRPr="00000000" w14:paraId="00000076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9900" w:val="clear"/>
                <w:rtl w:val="0"/>
              </w:rPr>
              <w:t xml:space="preserve">Range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 of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Genres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Primary Times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Purpose </w:t>
            </w:r>
          </w:p>
          <w:p w:rsidR="00000000" w:rsidDel="00000000" w:rsidP="00000000" w:rsidRDefault="00000000" w:rsidRPr="00000000" w14:paraId="00000080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Inform, Explain and Entertain</w:t>
            </w:r>
          </w:p>
          <w:p w:rsidR="00000000" w:rsidDel="00000000" w:rsidP="00000000" w:rsidRDefault="00000000" w:rsidRPr="00000000" w14:paraId="00000081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  weeks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240" w:before="240" w:lineRule="auto"/>
              <w:jc w:val="center"/>
              <w:rPr>
                <w:rFonts w:ascii="Calibri" w:cs="Calibri" w:eastAsia="Calibri" w:hAnsi="Calibri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27ba0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Link to curriculum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87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Who are national Parks For?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8C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World War II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91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Evolution and Inheritance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3">
            <w:pPr>
              <w:widowControl w:val="0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rtl w:val="0"/>
              </w:rPr>
              <w:t xml:space="preserve">Leavers’ Assembly and Transition to Secondary School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36.17187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Independent purposeful writing outcomes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(re)write a traditional fairy tale featuring a chosen character or setting and at least one additional section.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poem about something from the natural world.</w:t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non chron. report about an animal found on Pandora.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ghost story that has expanded detail and changes in pace.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sequence of diary entries and multi-modal texts  linked to a period in history.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recount detailing a visit to Harrowbeer Airfield.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complete another adventure for Varjak Paw in the style of the author.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devise and write about your own cracking contraption.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the story (text) of Flood, the picture book.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biography about an inspiring person as part of a class book about inspiring people.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create a range of written outcomes (genres) linked to each year at primary school. Producing a scrapbook style collection of memories.</w:t>
            </w:r>
          </w:p>
        </w:tc>
      </w:tr>
      <w:tr>
        <w:trPr>
          <w:cantSplit w:val="0"/>
          <w:trHeight w:val="1658.085937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Cross curricular writing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A4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Who are national Parks For? (Persuasive/informative leaflet), Visitor/Tourism information about one National Park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recount detailing a visit to Harrowbeer Airfield, include historical facts in the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Write a diary in role as Charles Darwin exploring the Galapagos Islands</w:t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0B2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Various written outcomes presented in a variety of ways including digital </w:t>
            </w:r>
          </w:p>
          <w:p w:rsidR="00000000" w:rsidDel="00000000" w:rsidP="00000000" w:rsidRDefault="00000000" w:rsidRPr="00000000" w14:paraId="000000B3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5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Terminology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Y5: parenthesis, bracket, dash</w:t>
            </w:r>
          </w:p>
          <w:p w:rsidR="00000000" w:rsidDel="00000000" w:rsidP="00000000" w:rsidRDefault="00000000" w:rsidRPr="00000000" w14:paraId="000000B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cohesion</w:t>
            </w:r>
          </w:p>
          <w:p w:rsidR="00000000" w:rsidDel="00000000" w:rsidP="00000000" w:rsidRDefault="00000000" w:rsidRPr="00000000" w14:paraId="000000B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Y6: </w:t>
            </w:r>
          </w:p>
          <w:p w:rsidR="00000000" w:rsidDel="00000000" w:rsidP="00000000" w:rsidRDefault="00000000" w:rsidRPr="00000000" w14:paraId="000000B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ellipsis, colon, semi-colon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widowControl w:val="0"/>
              <w:spacing w:after="24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Y5: ambiguity, bracket, dash cohesion</w:t>
            </w:r>
          </w:p>
          <w:p w:rsidR="00000000" w:rsidDel="00000000" w:rsidP="00000000" w:rsidRDefault="00000000" w:rsidRPr="00000000" w14:paraId="000000BF">
            <w:pPr>
              <w:widowControl w:val="0"/>
              <w:spacing w:after="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after="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after="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after="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widowControl w:val="0"/>
              <w:spacing w:after="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Y6: </w:t>
            </w:r>
          </w:p>
          <w:p w:rsidR="00000000" w:rsidDel="00000000" w:rsidP="00000000" w:rsidRDefault="00000000" w:rsidRPr="00000000" w14:paraId="000000C4">
            <w:pPr>
              <w:widowControl w:val="0"/>
              <w:spacing w:after="0" w:before="0" w:lineRule="auto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hyphen, colon, semi-colon</w:t>
            </w:r>
          </w:p>
          <w:p w:rsidR="00000000" w:rsidDel="00000000" w:rsidP="00000000" w:rsidRDefault="00000000" w:rsidRPr="00000000" w14:paraId="000000C5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Y5:</w:t>
            </w:r>
          </w:p>
          <w:p w:rsidR="00000000" w:rsidDel="00000000" w:rsidP="00000000" w:rsidRDefault="00000000" w:rsidRPr="00000000" w14:paraId="000000C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parenthesis,noun phrases, complex sentences, clauses, subordinate and main clause, </w:t>
            </w:r>
          </w:p>
          <w:p w:rsidR="00000000" w:rsidDel="00000000" w:rsidP="00000000" w:rsidRDefault="00000000" w:rsidRPr="00000000" w14:paraId="000000C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Y6:</w:t>
            </w:r>
          </w:p>
          <w:p w:rsidR="00000000" w:rsidDel="00000000" w:rsidP="00000000" w:rsidRDefault="00000000" w:rsidRPr="00000000" w14:paraId="000000C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passive, active, colon, semicolon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Y5:</w:t>
            </w:r>
          </w:p>
          <w:p w:rsidR="00000000" w:rsidDel="00000000" w:rsidP="00000000" w:rsidRDefault="00000000" w:rsidRPr="00000000" w14:paraId="000000C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clause, noun phrase, parenthesis, bracket, dash</w:t>
            </w:r>
          </w:p>
          <w:p w:rsidR="00000000" w:rsidDel="00000000" w:rsidP="00000000" w:rsidRDefault="00000000" w:rsidRPr="00000000" w14:paraId="000000C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Y6: semi-colon, ellipsis</w:t>
            </w:r>
          </w:p>
          <w:p w:rsidR="00000000" w:rsidDel="00000000" w:rsidP="00000000" w:rsidRDefault="00000000" w:rsidRPr="00000000" w14:paraId="000000D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Y5: </w:t>
            </w:r>
          </w:p>
          <w:p w:rsidR="00000000" w:rsidDel="00000000" w:rsidP="00000000" w:rsidRDefault="00000000" w:rsidRPr="00000000" w14:paraId="000000D2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modal verb, parenthesis, bracket, dash, cohesion</w:t>
            </w:r>
          </w:p>
          <w:p w:rsidR="00000000" w:rsidDel="00000000" w:rsidP="00000000" w:rsidRDefault="00000000" w:rsidRPr="00000000" w14:paraId="000000D3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Y6: </w:t>
            </w:r>
          </w:p>
          <w:p w:rsidR="00000000" w:rsidDel="00000000" w:rsidP="00000000" w:rsidRDefault="00000000" w:rsidRPr="00000000" w14:paraId="000000D8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ellipsis, hyphen, colon, semi-colon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Y5:</w:t>
            </w:r>
          </w:p>
          <w:p w:rsidR="00000000" w:rsidDel="00000000" w:rsidP="00000000" w:rsidRDefault="00000000" w:rsidRPr="00000000" w14:paraId="000000DA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parenthesis,noun phrases, complex sentences, clauses, subordinate and main clause, </w:t>
            </w:r>
          </w:p>
          <w:p w:rsidR="00000000" w:rsidDel="00000000" w:rsidP="00000000" w:rsidRDefault="00000000" w:rsidRPr="00000000" w14:paraId="000000DB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Y6:</w:t>
            </w:r>
          </w:p>
          <w:p w:rsidR="00000000" w:rsidDel="00000000" w:rsidP="00000000" w:rsidRDefault="00000000" w:rsidRPr="00000000" w14:paraId="000000DC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passive, active, hyphen, colon, semicolon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Y5: </w:t>
            </w:r>
          </w:p>
          <w:p w:rsidR="00000000" w:rsidDel="00000000" w:rsidP="00000000" w:rsidRDefault="00000000" w:rsidRPr="00000000" w14:paraId="000000D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Parenthesis , dash, inverted commas, speech marks, apostrophes</w:t>
            </w:r>
          </w:p>
          <w:p w:rsidR="00000000" w:rsidDel="00000000" w:rsidP="00000000" w:rsidRDefault="00000000" w:rsidRPr="00000000" w14:paraId="000000D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Y6: synonym, antonym, ellipsis, colon, semi-colon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Y5: parenthesis, bracket</w:t>
            </w:r>
          </w:p>
          <w:p w:rsidR="00000000" w:rsidDel="00000000" w:rsidP="00000000" w:rsidRDefault="00000000" w:rsidRPr="00000000" w14:paraId="000000E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Y6: </w:t>
            </w:r>
          </w:p>
          <w:p w:rsidR="00000000" w:rsidDel="00000000" w:rsidP="00000000" w:rsidRDefault="00000000" w:rsidRPr="00000000" w14:paraId="000000E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subject, object, active, passive, synonym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Y5: ambiguity, parenthesis, bracket, dash</w:t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Y6: </w:t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passive, hyphen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Y5: </w:t>
            </w:r>
          </w:p>
          <w:p w:rsidR="00000000" w:rsidDel="00000000" w:rsidP="00000000" w:rsidRDefault="00000000" w:rsidRPr="00000000" w14:paraId="000000F4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relative pronoun, relative clause, ambiguity, dash</w:t>
            </w:r>
          </w:p>
          <w:p w:rsidR="00000000" w:rsidDel="00000000" w:rsidP="00000000" w:rsidRDefault="00000000" w:rsidRPr="00000000" w14:paraId="000000F5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Y6: </w:t>
            </w:r>
          </w:p>
          <w:p w:rsidR="00000000" w:rsidDel="00000000" w:rsidP="00000000" w:rsidRDefault="00000000" w:rsidRPr="00000000" w14:paraId="000000F9">
            <w:pPr>
              <w:widowControl w:val="0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subject, object, active, passive, hyphen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Grammar and punctuation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cyan"/>
                <w:rtl w:val="0"/>
              </w:rPr>
              <w:t xml:space="preserve">•Recognising vocabulary and structures that are typical of informal speech and those appropriate for formal speech and writing</w:t>
            </w:r>
          </w:p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•Using commas to clarify meaning or avoid ambiguity in writing </w:t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•Using brackets, dashes or commas to indicate parenthesis 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cccc" w:val="clear"/>
                <w:rtl w:val="0"/>
              </w:rPr>
              <w:t xml:space="preserve">•Using semicolons, colons or dashes to mark boundaries between independent clauses </w:t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sz w:val="18"/>
                <w:szCs w:val="18"/>
                <w:shd w:fill="dd7e6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d7e6b" w:val="clear"/>
                <w:rtl w:val="0"/>
              </w:rPr>
              <w:t xml:space="preserve">•Linking ideas across paragraphs using adverbials of time, place and number or tense choices </w:t>
            </w:r>
          </w:p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•Linking ideas across </w:t>
            </w:r>
          </w:p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paragraphs using a wider range of cohesive devices: repetition of a word or phrase, grammatical connections and ellipsis </w:t>
            </w:r>
          </w:p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  <w:sz w:val="18"/>
                <w:szCs w:val="18"/>
                <w:shd w:fill="4a86e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4a86e8" w:val="clear"/>
                <w:rtl w:val="0"/>
              </w:rPr>
              <w:t xml:space="preserve">•Using expanded noun phrases to convey complicated information concisely </w:t>
            </w:r>
          </w:p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•Using commas to clarify meaning or avoid ambiguity in writing very complex lists</w:t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sz w:val="18"/>
                <w:szCs w:val="18"/>
                <w:shd w:fill="674ea7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74ea7" w:val="clear"/>
                <w:rtl w:val="0"/>
              </w:rPr>
              <w:t xml:space="preserve">•Using hyphens to avoid ambiguity </w:t>
            </w:r>
          </w:p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•Using brackets, dashes or commas to indicate parenthesis </w:t>
            </w:r>
          </w:p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a colon to introduce a list </w:t>
            </w:r>
          </w:p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•Linking ideas across </w:t>
            </w:r>
          </w:p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paragraphs using a wider range of cohesive devices: repetition of a word or phrase, grammatical connections and ellipsis </w:t>
            </w:r>
          </w:p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•Use passive form of verbs to affect the presentation for</w:t>
            </w:r>
          </w:p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information in a sentence </w:t>
            </w:r>
          </w:p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  <w:sz w:val="18"/>
                <w:szCs w:val="18"/>
                <w:shd w:fill="4a86e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4a86e8" w:val="clear"/>
                <w:rtl w:val="0"/>
              </w:rPr>
              <w:t xml:space="preserve">•Use expanded noun phrases to convey complicated information concisely</w:t>
            </w:r>
          </w:p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•Use brackets, dashes or commas to indicate parenthesis</w:t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•Devices to build cohesion within a paragraph </w:t>
            </w:r>
          </w:p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  <w:sz w:val="18"/>
                <w:szCs w:val="18"/>
                <w:shd w:fill="dd7e6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d7e6b" w:val="clear"/>
                <w:rtl w:val="0"/>
              </w:rPr>
              <w:t xml:space="preserve">•Linking ideas across paragraphs using adverbials of time and place or tense choices </w:t>
            </w:r>
          </w:p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5a6bd" w:val="clear"/>
                <w:rtl w:val="0"/>
              </w:rPr>
              <w:t xml:space="preserve">•Linking ideas across paragraphs using a wider range of cohesive devices: repetition of a word or phrase, grammatical connections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•Brackets, dashes or commas to indicate parenthesis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•Use of semicolon and dash to mark the boundary between independent clauses </w:t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•Expanded noun phrases to add detail (revision)</w:t>
            </w:r>
          </w:p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rPr>
                <w:rFonts w:ascii="Calibri" w:cs="Calibri" w:eastAsia="Calibri" w:hAnsi="Calibri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cyan"/>
                <w:rtl w:val="0"/>
              </w:rPr>
              <w:t xml:space="preserve">•Recognising vocabulary and structures that are typical of informal speech and those appropriate for formal speech and writing</w:t>
            </w:r>
          </w:p>
          <w:p w:rsidR="00000000" w:rsidDel="00000000" w:rsidP="00000000" w:rsidRDefault="00000000" w:rsidRPr="00000000" w14:paraId="0000011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the perfect form of verbs to mark relationships of time and cause</w:t>
            </w:r>
          </w:p>
          <w:p w:rsidR="00000000" w:rsidDel="00000000" w:rsidP="00000000" w:rsidRDefault="00000000" w:rsidRPr="00000000" w14:paraId="0000011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modal verbs</w:t>
            </w:r>
          </w:p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•Using brackets, dashes or commas to indicate parenthesis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cccc" w:val="clear"/>
                <w:rtl w:val="0"/>
              </w:rPr>
              <w:t xml:space="preserve">•Using semicolons, colons or dashes to mark boundaries between independent clauses </w:t>
            </w:r>
          </w:p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  <w:sz w:val="18"/>
                <w:szCs w:val="18"/>
                <w:shd w:fill="dd7e6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d7e6b" w:val="clear"/>
                <w:rtl w:val="0"/>
              </w:rPr>
              <w:t xml:space="preserve">•Linking of ideas across paragraphs using adverbials of time and number or tense choices </w:t>
            </w:r>
          </w:p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5a6bd" w:val="clear"/>
                <w:rtl w:val="0"/>
              </w:rPr>
              <w:t xml:space="preserve">•Linking of ideas across paragraphs using a wider range of cohesive devices: repetition of a word or phrase, grammatical connections and ellipsis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red"/>
                <w:rtl w:val="0"/>
              </w:rPr>
              <w:t xml:space="preserve">•Layout devices</w:t>
            </w:r>
          </w:p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  <w:sz w:val="18"/>
                <w:szCs w:val="18"/>
                <w:shd w:fill="a4c2f4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•Use passive form of verbs to affect the presentation for</w:t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information in a sentence </w:t>
            </w:r>
          </w:p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  <w:sz w:val="18"/>
                <w:szCs w:val="18"/>
                <w:shd w:fill="4a86e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4a86e8" w:val="clear"/>
                <w:rtl w:val="0"/>
              </w:rPr>
              <w:t xml:space="preserve">•Use expanded noun phrases to convey complicated information concisely</w:t>
            </w:r>
          </w:p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•Use brackets, dashes or commas to indicate parenthesis</w:t>
            </w:r>
          </w:p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•Layout devices (e.g. headings, sub headings, columns, bullets or tables to structure text)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 adverbs and prepositions  to express time, place and cause </w:t>
            </w:r>
          </w:p>
          <w:p w:rsidR="00000000" w:rsidDel="00000000" w:rsidP="00000000" w:rsidRDefault="00000000" w:rsidRPr="00000000" w14:paraId="0000012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and punctuating direct speech </w:t>
            </w:r>
          </w:p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•Noun phrases expanded by the addition of modifying adjectives, nouns and prepositional phrases</w:t>
            </w:r>
          </w:p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cyan"/>
                <w:rtl w:val="0"/>
              </w:rPr>
              <w:t xml:space="preserve">•Recognising vocabulary and structures that are typical of informal speech and those appropriate for formal speech and writing </w:t>
            </w:r>
          </w:p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  <w:sz w:val="18"/>
                <w:szCs w:val="18"/>
                <w:shd w:fill="4a86e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4a86e8" w:val="clear"/>
                <w:rtl w:val="0"/>
              </w:rPr>
              <w:t xml:space="preserve">•Using expanded noun phrases to convey complicated information concisely </w:t>
            </w:r>
          </w:p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  <w:sz w:val="18"/>
                <w:szCs w:val="18"/>
                <w:shd w:fill="ccccc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cccccc" w:val="clear"/>
                <w:rtl w:val="0"/>
              </w:rPr>
              <w:t xml:space="preserve">•Using semicolons, colons or dashes to mark boundaries between independent clauses </w:t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a colon to introduce a list and use of semicolons within a list </w:t>
            </w:r>
          </w:p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  <w:sz w:val="18"/>
                <w:szCs w:val="18"/>
                <w:shd w:fill="a4c2f4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•Words related by meaning as synonyms and antonyms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cyan"/>
                <w:rtl w:val="0"/>
              </w:rPr>
              <w:t xml:space="preserve">•Recognising vocabulary and structures that are typical of informal speech and those appropriate for formal speech and writing</w:t>
            </w:r>
          </w:p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e599" w:val="clear"/>
                <w:rtl w:val="0"/>
              </w:rPr>
              <w:t xml:space="preserve">•Using the passive to affect the presentation of information in a sentence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  <w:sz w:val="18"/>
                <w:szCs w:val="18"/>
                <w:shd w:fill="4a86e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4a86e8" w:val="clear"/>
                <w:rtl w:val="0"/>
              </w:rPr>
              <w:t xml:space="preserve">•Using expanded noun phrases to convey complicated information concisely </w:t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•Using brackets, dashes or commas to indicate parenthesis </w:t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cyan"/>
                <w:rtl w:val="0"/>
              </w:rPr>
              <w:t xml:space="preserve">•Recognising vocabulary and structures that are typical of informal speech and those appropriate for formal speech and writing</w:t>
            </w:r>
          </w:p>
          <w:p w:rsidR="00000000" w:rsidDel="00000000" w:rsidP="00000000" w:rsidRDefault="00000000" w:rsidRPr="00000000" w14:paraId="00000133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ffe599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fe599" w:val="clear"/>
                <w:rtl w:val="0"/>
              </w:rPr>
              <w:t xml:space="preserve">•Using passive verbs to affect the presentation of information in a sentence </w:t>
            </w:r>
          </w:p>
          <w:p w:rsidR="00000000" w:rsidDel="00000000" w:rsidP="00000000" w:rsidRDefault="00000000" w:rsidRPr="00000000" w14:paraId="0000013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4a86e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4a86e8" w:val="clear"/>
                <w:rtl w:val="0"/>
              </w:rPr>
              <w:t xml:space="preserve">•Using expanded noun phrases to convey complicated information concisely </w:t>
            </w:r>
          </w:p>
          <w:p w:rsidR="00000000" w:rsidDel="00000000" w:rsidP="00000000" w:rsidRDefault="00000000" w:rsidRPr="00000000" w14:paraId="0000013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•Using commas to clarify meaning or avoid ambiguity in writing </w:t>
            </w:r>
          </w:p>
          <w:p w:rsidR="00000000" w:rsidDel="00000000" w:rsidP="00000000" w:rsidRDefault="00000000" w:rsidRPr="00000000" w14:paraId="000001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shd w:fill="674ea7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74ea7" w:val="clear"/>
                <w:rtl w:val="0"/>
              </w:rPr>
              <w:t xml:space="preserve">•Using hyphens to avoid ambiguity </w:t>
            </w:r>
          </w:p>
          <w:p w:rsidR="00000000" w:rsidDel="00000000" w:rsidP="00000000" w:rsidRDefault="00000000" w:rsidRPr="00000000" w14:paraId="000001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magenta"/>
                <w:rtl w:val="0"/>
              </w:rPr>
              <w:t xml:space="preserve">•Using brackets, dashes or commas to indicate parenthesis </w:t>
            </w:r>
          </w:p>
          <w:p w:rsidR="00000000" w:rsidDel="00000000" w:rsidP="00000000" w:rsidRDefault="00000000" w:rsidRPr="00000000" w14:paraId="000001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red"/>
                <w:rtl w:val="0"/>
              </w:rPr>
              <w:t xml:space="preserve">•Layout devices </w:t>
            </w:r>
          </w:p>
          <w:p w:rsidR="00000000" w:rsidDel="00000000" w:rsidP="00000000" w:rsidRDefault="00000000" w:rsidRPr="00000000" w14:paraId="000001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yellow"/>
                <w:rtl w:val="0"/>
              </w:rPr>
              <w:t xml:space="preserve">•Using passive verbs to affect the presentation of information in a sentence </w:t>
            </w:r>
          </w:p>
          <w:p w:rsidR="00000000" w:rsidDel="00000000" w:rsidP="00000000" w:rsidRDefault="00000000" w:rsidRPr="00000000" w14:paraId="0000013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expanded noun phrases to convey complicated information concisely </w:t>
            </w:r>
          </w:p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•Using relative clauses beginning with who, which, where, when, whose, that, or with an implied (i.e. omitted) relative pronoun 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green"/>
                <w:rtl w:val="0"/>
              </w:rPr>
              <w:t xml:space="preserve">•Using commas to clarif meaning or avoid ambiguity in writing </w:t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  <w:sz w:val="18"/>
                <w:szCs w:val="18"/>
                <w:shd w:fill="674ea7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674ea7" w:val="clear"/>
                <w:rtl w:val="0"/>
              </w:rPr>
              <w:t xml:space="preserve">•Using hyphens to avoid ambiguity </w:t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4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566.9291338582677" w:top="566.9291338582677" w:left="1133.8582677165355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